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474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Махмуда </w:t>
      </w:r>
      <w:r>
        <w:rPr>
          <w:rFonts w:ascii="Times New Roman" w:eastAsia="Times New Roman" w:hAnsi="Times New Roman" w:cs="Times New Roman"/>
          <w:sz w:val="27"/>
          <w:szCs w:val="27"/>
        </w:rPr>
        <w:t>Курбановича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об 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ahoma" w:eastAsia="Tahoma" w:hAnsi="Tahoma" w:cs="Tahoma"/>
          <w:sz w:val="27"/>
          <w:szCs w:val="27"/>
        </w:rPr>
        <w:t xml:space="preserve"> </w:t>
      </w:r>
      <w:r>
        <w:rPr>
          <w:rFonts w:ascii="Tahoma" w:eastAsia="Tahoma" w:hAnsi="Tahoma" w:cs="Tahoma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06.02.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30rplc-15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а/д </w:t>
      </w:r>
      <w:r>
        <w:rPr>
          <w:rFonts w:ascii="Times New Roman" w:eastAsia="Times New Roman" w:hAnsi="Times New Roman" w:cs="Times New Roman"/>
          <w:sz w:val="27"/>
          <w:szCs w:val="27"/>
        </w:rPr>
        <w:t>Р-404 Тюмень – Тобольск –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по допуску транспортных средств к эксплуатации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UserDefinedgrp-40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1rplc-2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составе автопоезда </w:t>
      </w:r>
      <w:r>
        <w:rPr>
          <w:rStyle w:val="cat-UserDefinedgrp-41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2rplc-26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без заднего </w:t>
      </w:r>
      <w:r>
        <w:rPr>
          <w:rStyle w:val="cat-CarNumbergrp-33rplc-2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совершил повторное правонарушение, предусмотренное ч. 2 ст. 12.2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>06.02.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715310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ении по ч.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разбирательства, не присутствовал, </w:t>
      </w:r>
      <w:r>
        <w:rPr>
          <w:rFonts w:ascii="Times New Roman" w:eastAsia="Times New Roman" w:hAnsi="Times New Roman" w:cs="Times New Roman"/>
          <w:sz w:val="27"/>
          <w:szCs w:val="27"/>
        </w:rPr>
        <w:t>явку защитника не обеспечил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письменном заявлении просил </w:t>
      </w:r>
      <w:r>
        <w:rPr>
          <w:rFonts w:ascii="Times New Roman" w:eastAsia="Times New Roman" w:hAnsi="Times New Roman" w:cs="Times New Roman"/>
          <w:sz w:val="27"/>
          <w:szCs w:val="27"/>
        </w:rPr>
        <w:t>провести судебное заседание без его участия и при вынесении постановления учесть факт того, что с нарушением согласен, но умысла на езду без номеров у него не было, так как погода была снежная и визуально обнаружить отсутствие номера у него не было. При этом для контроля по камерам на машине присутствовал передний номер и номер на полуприцепе, которые хорошо были видны и читались, то есть умысла скрыть номер, чтобы уйти от штрафов у него не было.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Просил признать данный факт малозначительны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ограничиться предупреждением, поскольку работает водителем.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2 ст. 12.2 КоАП РФ 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государственных регистрационных знаков либо позволяющих их видоизменить или скрыть.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силу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КоАП РФ повторное совершение административного правонарушения, предусмотренного частью 2 </w:t>
      </w:r>
      <w:r>
        <w:rPr>
          <w:rFonts w:ascii="Times New Roman" w:eastAsia="Times New Roman" w:hAnsi="Times New Roman" w:cs="Times New Roman"/>
          <w:sz w:val="27"/>
          <w:szCs w:val="27"/>
        </w:rPr>
        <w:t>названной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влечет лишение права управления транспортными средствами на срок от одного года до полутора лет.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п. 2.3.1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 дорожного движения РФ, утвержденных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остановлением Совета Министров - Правительства Российской Федерации от 23.10.1993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 На трамваях и троллейбусах наносятся регистрационные номера, присваиваемые соответствующими ведомствами.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 (п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11 Основных положений по допуску транспортных средств к эксплуатации).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позиции, выраженной в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 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остановления Пленума Верховного Суда Российской Федерации от 25</w:t>
      </w:r>
      <w:r>
        <w:rPr>
          <w:rFonts w:ascii="Times New Roman" w:eastAsia="Times New Roman" w:hAnsi="Times New Roman" w:cs="Times New Roman"/>
          <w:sz w:val="27"/>
          <w:szCs w:val="27"/>
        </w:rPr>
        <w:t>.06.</w:t>
      </w:r>
      <w:r>
        <w:rPr>
          <w:rFonts w:ascii="Times New Roman" w:eastAsia="Times New Roman" w:hAnsi="Times New Roman" w:cs="Times New Roman"/>
          <w:sz w:val="27"/>
          <w:szCs w:val="27"/>
        </w:rPr>
        <w:t>2019 г</w:t>
      </w:r>
      <w:r>
        <w:rPr>
          <w:rFonts w:ascii="Times New Roman" w:eastAsia="Times New Roman" w:hAnsi="Times New Roman" w:cs="Times New Roman"/>
          <w:sz w:val="27"/>
          <w:szCs w:val="27"/>
        </w:rPr>
        <w:t>ода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некоторых вопросах, 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 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в том числе без государственных регистрационных знаков (в том числе без одного из них).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предусмотренного ч. 5 ст. 12.2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подтверждаются письменными доказательствами: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ХМ № </w:t>
      </w:r>
      <w:r>
        <w:rPr>
          <w:rFonts w:ascii="Times New Roman" w:eastAsia="Times New Roman" w:hAnsi="Times New Roman" w:cs="Times New Roman"/>
          <w:sz w:val="27"/>
          <w:szCs w:val="27"/>
        </w:rPr>
        <w:t>715310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06.02.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2026 года; рапортом ст. ИДПС взвода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роты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ДПС ГИБДД УМВД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06.02.</w:t>
      </w:r>
      <w:r>
        <w:rPr>
          <w:rFonts w:ascii="Times New Roman" w:eastAsia="Times New Roman" w:hAnsi="Times New Roman" w:cs="Times New Roman"/>
          <w:sz w:val="27"/>
          <w:szCs w:val="27"/>
        </w:rPr>
        <w:t>2026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копиями водительского удостоверения и свидетельства о регистрации ТС;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фото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материалом;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вступившего в законную силу </w:t>
      </w:r>
      <w:r>
        <w:rPr>
          <w:rStyle w:val="cat-UserDefinedgrp-42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№ 18810316251990047585 по делу об административном правонарушении от </w:t>
      </w:r>
      <w:r>
        <w:rPr>
          <w:rStyle w:val="cat-UserDefinedgrp-43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информацией по платежам; </w:t>
      </w:r>
      <w:r>
        <w:rPr>
          <w:rFonts w:ascii="Times New Roman" w:eastAsia="Times New Roman" w:hAnsi="Times New Roman" w:cs="Times New Roman"/>
          <w:sz w:val="27"/>
          <w:szCs w:val="27"/>
        </w:rPr>
        <w:t>карточк</w:t>
      </w:r>
      <w:r>
        <w:rPr>
          <w:rFonts w:ascii="Times New Roman" w:eastAsia="Times New Roman" w:hAnsi="Times New Roman" w:cs="Times New Roman"/>
          <w:sz w:val="27"/>
          <w:szCs w:val="27"/>
        </w:rPr>
        <w:t>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учета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Все имеющиеся в деле доказательства, получены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закона, последовательны, согласуются между собой, и у суда нет оснований им не доверять.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46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46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этой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статьи.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врио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начальника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ГИБДД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МВД России по </w:t>
      </w:r>
      <w:r>
        <w:rPr>
          <w:rFonts w:ascii="Times New Roman" w:eastAsia="Times New Roman" w:hAnsi="Times New Roman" w:cs="Times New Roman"/>
          <w:sz w:val="27"/>
          <w:szCs w:val="27"/>
        </w:rPr>
        <w:t>Лаишевскому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18810316251990047585 по делу об административном правонарушении от </w:t>
      </w:r>
      <w:r>
        <w:rPr>
          <w:rStyle w:val="cat-UserDefinedgrp-43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Style w:val="cat-UserDefinedgrp-42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ч. 2 ст. 12.2 КоАП РФ и ему назначено административное наказание в виде административного штрафа в размере </w:t>
      </w:r>
      <w:r>
        <w:rPr>
          <w:rStyle w:val="cat-Sumgrp-27rplc-4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который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исходя из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информации по платежам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оплачен </w:t>
      </w:r>
      <w:r>
        <w:rPr>
          <w:rFonts w:ascii="Times New Roman" w:eastAsia="Times New Roman" w:hAnsi="Times New Roman" w:cs="Times New Roman"/>
          <w:sz w:val="27"/>
          <w:szCs w:val="27"/>
        </w:rPr>
        <w:t>24.10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в сумме </w:t>
      </w:r>
      <w:r>
        <w:rPr>
          <w:rStyle w:val="cat-Sumgrp-28rplc-4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Следовательно, годичный срок окончания исполнения данного постановления на момент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 – </w:t>
      </w:r>
      <w:r>
        <w:rPr>
          <w:rFonts w:ascii="Times New Roman" w:eastAsia="Times New Roman" w:hAnsi="Times New Roman" w:cs="Times New Roman"/>
          <w:sz w:val="27"/>
          <w:szCs w:val="27"/>
        </w:rPr>
        <w:t>06.02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не истек, то есть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лицом, повторно совершившим аналогичное административное правонарушение.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этой связи оценив собранные по делу доказательства в их совокупности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12.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повторное совершение административного правонарушения, предусмотренного частью 2 </w:t>
      </w:r>
      <w:r>
        <w:rPr>
          <w:rFonts w:ascii="Times New Roman" w:eastAsia="Times New Roman" w:hAnsi="Times New Roman" w:cs="Times New Roman"/>
          <w:sz w:val="27"/>
          <w:szCs w:val="27"/>
        </w:rPr>
        <w:t>данной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(управление транспортным средством без установленных на предусмотренных для этого местах государственных регистрационных знаков)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и, следовательно, законных оснований для привлечения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совершение указанного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прекращения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производства по делу, переквалификации действий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овод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письменном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15.04.2026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малозначительности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несостоятельным в силу следующего.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 РФ </w:t>
      </w:r>
      <w:r>
        <w:rPr>
          <w:rFonts w:ascii="Times New Roman" w:eastAsia="Times New Roman" w:hAnsi="Times New Roman" w:cs="Times New Roman"/>
          <w:sz w:val="27"/>
          <w:szCs w:val="27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разъяснениям, содержащимся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39487/entry/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остановления Пленума Верховного Суда РФ от 24.03.2005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№ </w:t>
      </w:r>
      <w:r>
        <w:rPr>
          <w:rFonts w:ascii="Times New Roman" w:eastAsia="Times New Roman" w:hAnsi="Times New Roman" w:cs="Times New Roman"/>
          <w:sz w:val="27"/>
          <w:szCs w:val="27"/>
        </w:rPr>
        <w:t>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квалификация правонарушения как малозначительного может иметь место лишь в исключительных случаях, если с учетом характера совершенного правонарушения и роли правонарушителя, размера причиненного вреда и тяжести наступивших последствий административное правонарушение не представляет существенного нарушения охраняемых общественных правоотношений, и применение положений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 РФ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правом, а не обязанностью судьи.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Ввид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заднего государственного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регистрационного знака является грубым нарушением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 РФ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влечет создание условий для </w:t>
      </w:r>
      <w:r>
        <w:rPr>
          <w:rFonts w:ascii="Times New Roman" w:eastAsia="Times New Roman" w:hAnsi="Times New Roman" w:cs="Times New Roman"/>
          <w:sz w:val="27"/>
          <w:szCs w:val="27"/>
        </w:rPr>
        <w:t>избежания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административной ответственности в случае совершения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административных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в том числе зафиксированных работающими в автоматическом режиме специальными техническими средствами, имеющими функции фото- и киносъемки, видеозаписи, его действия признаков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малозначительности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содержат,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потому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применения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н</w:t>
      </w:r>
      <w:r>
        <w:rPr>
          <w:rFonts w:ascii="Times New Roman" w:eastAsia="Times New Roman" w:hAnsi="Times New Roman" w:cs="Times New Roman"/>
          <w:sz w:val="27"/>
          <w:szCs w:val="27"/>
        </w:rPr>
        <w:t>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Равным образом подлежит отклонению и у</w:t>
      </w:r>
      <w:r>
        <w:rPr>
          <w:rFonts w:ascii="Times New Roman" w:eastAsia="Times New Roman" w:hAnsi="Times New Roman" w:cs="Times New Roman"/>
          <w:sz w:val="27"/>
          <w:szCs w:val="27"/>
        </w:rPr>
        <w:t>тверждение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заявлении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отсутствии умысла на совершение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указанием на то,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погода была снежная и визуально обнаружить отсутствие регистрационного знака не представлялось возможным, </w:t>
      </w:r>
      <w:r>
        <w:rPr>
          <w:rFonts w:ascii="Times New Roman" w:eastAsia="Times New Roman" w:hAnsi="Times New Roman" w:cs="Times New Roman"/>
          <w:sz w:val="27"/>
          <w:szCs w:val="27"/>
        </w:rPr>
        <w:t>поскольку,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риступая к управлению автомобилем, </w:t>
      </w:r>
      <w:r>
        <w:rPr>
          <w:rFonts w:ascii="Times New Roman" w:eastAsia="Times New Roman" w:hAnsi="Times New Roman" w:cs="Times New Roman"/>
          <w:sz w:val="27"/>
          <w:szCs w:val="27"/>
        </w:rPr>
        <w:t>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обязан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проверить и в пути обеспечить исправное техническое состояние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 том числе надлежащее крепление государственных регистрационных знаков, исключающее их утрату.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вида и размера административного наказания, мировой судья учитывает личность виновного, обстоятельства, смягчающие и отягчающие административную ответственность, характер совершенного правонарушения, а также то, что в соответствии со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наказание должно иметь своей целью предупреждение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бстоятельством,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смягчающим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согласие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 с правонарушением.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 в течении 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имеющегося в материалах дела реестра правонарушений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и 2026 </w:t>
      </w:r>
      <w:r>
        <w:rPr>
          <w:rFonts w:ascii="Times New Roman" w:eastAsia="Times New Roman" w:hAnsi="Times New Roman" w:cs="Times New Roman"/>
          <w:sz w:val="27"/>
          <w:szCs w:val="27"/>
        </w:rPr>
        <w:t>года подвергал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административным наказаниям в виде штрафа за совершение административных правонарушений в области дорожного движения, предусмотренных главой 12 КоАП РФ. По смыслу закона административные правонарушения, предусмотренные главой 12 КоАП РФ, являются однородными, поскольку имеют единый родовой объект посягательств.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этом </w:t>
      </w:r>
      <w:r>
        <w:rPr>
          <w:rFonts w:ascii="Times New Roman" w:eastAsia="Times New Roman" w:hAnsi="Times New Roman" w:cs="Times New Roman"/>
          <w:sz w:val="27"/>
          <w:szCs w:val="27"/>
        </w:rPr>
        <w:t>не учитывает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качестве обстоятельства, отягчающего административную ответственность, привлечение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поскольку квалифицирующим признаком ч. 5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повторность совершения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учётом изложенного, 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приходит к выводу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необходимым и достаточным для исправления правонарушителя будет являться наказание в виде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минимальный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санкцией </w:t>
      </w:r>
      <w:r>
        <w:rPr>
          <w:rFonts w:ascii="Times New Roman" w:eastAsia="Times New Roman" w:hAnsi="Times New Roman" w:cs="Times New Roman"/>
          <w:sz w:val="27"/>
          <w:szCs w:val="27"/>
        </w:rPr>
        <w:t>ч. 5 ст. 12.2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5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5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Махмуда </w:t>
      </w:r>
      <w:r>
        <w:rPr>
          <w:rFonts w:ascii="Times New Roman" w:eastAsia="Times New Roman" w:hAnsi="Times New Roman" w:cs="Times New Roman"/>
          <w:sz w:val="27"/>
          <w:szCs w:val="27"/>
        </w:rPr>
        <w:t>Курбановича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5 ст. 12.2 КоАП РФ и назначить административное наказание в виде лишения права управления транспортными средствами на срок </w:t>
      </w:r>
      <w:r>
        <w:rPr>
          <w:rStyle w:val="cat-UserDefinedgrp-44rplc-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Газиханову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</w:t>
      </w:r>
      <w:r>
        <w:rPr>
          <w:rFonts w:ascii="Times New Roman" w:eastAsia="Times New Roman" w:hAnsi="Times New Roman" w:cs="Times New Roman"/>
          <w:sz w:val="27"/>
          <w:szCs w:val="27"/>
        </w:rPr>
        <w:t>., что в течение трёх рабочих дней со дня вступления в законную силу постановления о назначении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наказания он обязан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сдать водительское удостоверение в ГИБДД УМВД России по месту своего жительства. В случае уклонения лица, лишенного специального права, от сдачи водительского удостоверения срок лишения специального права прерывается, его течение начинается со дня сдачи либо изъятия, а равно получения органом, исполняющим этот вид административного наказания, заявления лица, лишенного специального права, об утрате указанного документа.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6"/>
      <w:foot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012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6">
    <w:name w:val="cat-UserDefined grp-38 rplc-6"/>
    <w:basedOn w:val="DefaultParagraphFont"/>
  </w:style>
  <w:style w:type="character" w:customStyle="1" w:styleId="cat-Timegrp-30rplc-15">
    <w:name w:val="cat-Time grp-30 rplc-15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CarNumbergrp-31rplc-23">
    <w:name w:val="cat-CarNumber grp-31 rplc-23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CarNumbergrp-32rplc-26">
    <w:name w:val="cat-CarNumber grp-32 rplc-26"/>
    <w:basedOn w:val="DefaultParagraphFont"/>
  </w:style>
  <w:style w:type="character" w:customStyle="1" w:styleId="cat-CarNumbergrp-33rplc-27">
    <w:name w:val="cat-CarNumber grp-33 rplc-27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8">
    <w:name w:val="cat-UserDefined grp-43 rplc-38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Sumgrp-27rplc-46">
    <w:name w:val="cat-Sum grp-27 rplc-46"/>
    <w:basedOn w:val="DefaultParagraphFont"/>
  </w:style>
  <w:style w:type="character" w:customStyle="1" w:styleId="cat-Sumgrp-28rplc-48">
    <w:name w:val="cat-Sum grp-28 rplc-48"/>
    <w:basedOn w:val="DefaultParagraphFont"/>
  </w:style>
  <w:style w:type="character" w:customStyle="1" w:styleId="cat-UserDefinedgrp-44rplc-63">
    <w:name w:val="cat-UserDefined grp-44 rplc-6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72A3-95CB-4402-8B9B-5F476A28477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